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1164D" w14:textId="79D7CA1B" w:rsidR="00083762" w:rsidRPr="007156D3" w:rsidRDefault="00A73BEB">
      <w:pPr>
        <w:rPr>
          <w:b/>
          <w:bCs/>
          <w:sz w:val="48"/>
          <w:szCs w:val="48"/>
          <w:u w:val="single"/>
        </w:rPr>
      </w:pPr>
      <w:r w:rsidRPr="007156D3">
        <w:rPr>
          <w:b/>
          <w:bCs/>
          <w:sz w:val="48"/>
          <w:szCs w:val="48"/>
          <w:u w:val="single"/>
        </w:rPr>
        <w:t>ODPADY V ROCE 202</w:t>
      </w:r>
      <w:r w:rsidR="00A63C3F">
        <w:rPr>
          <w:b/>
          <w:bCs/>
          <w:sz w:val="48"/>
          <w:szCs w:val="48"/>
          <w:u w:val="single"/>
        </w:rPr>
        <w:t>3</w:t>
      </w:r>
    </w:p>
    <w:p w14:paraId="5C68B805" w14:textId="6B7C8E42" w:rsidR="00A73BEB" w:rsidRPr="007156D3" w:rsidRDefault="00A73BEB">
      <w:pPr>
        <w:rPr>
          <w:rFonts w:cstheme="minorHAnsi"/>
          <w:sz w:val="24"/>
          <w:szCs w:val="24"/>
        </w:rPr>
      </w:pPr>
      <w:r w:rsidRPr="007156D3">
        <w:rPr>
          <w:rFonts w:cstheme="minorHAnsi"/>
          <w:sz w:val="24"/>
          <w:szCs w:val="24"/>
        </w:rPr>
        <w:t xml:space="preserve">Systém odpadového hospodářství v obci Kamenice se řídí Obecně závaznou vyhláškou obce Kamenice č.2/2022, o místním poplatku za odkládání komunálního odpadu z nemovité věci. Předmětem poplatku je odkládání směsného komunálního odpadu z jednotlivé nemovité věci zahrnující byt, rodinný dům nebo stavbu pro rodinnou rekreaci, která se nachází na území obce. Základem dílčího poplatku je kapacita soustřeďovacích prostředků pro nemovitou věc na odpad za kalendářní měsíc v litrech připadající na poplatníka. Sazba poplatku činí 0,9 Kč za l. Informaci o variantách soustřeďovacího prostředku uveřejňuje Obec Kamenice na stránkách </w:t>
      </w:r>
      <w:hyperlink r:id="rId4" w:history="1">
        <w:r w:rsidRPr="007156D3">
          <w:rPr>
            <w:rStyle w:val="Hypertextovodkaz"/>
            <w:rFonts w:cstheme="minorHAnsi"/>
            <w:sz w:val="24"/>
            <w:szCs w:val="24"/>
            <w:u w:val="none"/>
          </w:rPr>
          <w:t>www.obeckamenice.cz</w:t>
        </w:r>
      </w:hyperlink>
      <w:r w:rsidRPr="007156D3">
        <w:rPr>
          <w:rFonts w:cstheme="minorHAnsi"/>
          <w:sz w:val="24"/>
          <w:szCs w:val="24"/>
        </w:rPr>
        <w:t xml:space="preserve"> .</w:t>
      </w:r>
    </w:p>
    <w:p w14:paraId="35AD1D44" w14:textId="281200CA" w:rsidR="00C14408" w:rsidRPr="007156D3" w:rsidRDefault="00C14408" w:rsidP="00C14408">
      <w:pPr>
        <w:rPr>
          <w:rFonts w:cstheme="minorHAnsi"/>
          <w:b/>
          <w:bCs/>
          <w:sz w:val="28"/>
          <w:szCs w:val="28"/>
          <w:u w:val="single"/>
        </w:rPr>
      </w:pPr>
      <w:r w:rsidRPr="007156D3">
        <w:rPr>
          <w:rFonts w:cstheme="minorHAnsi"/>
          <w:b/>
          <w:bCs/>
          <w:sz w:val="28"/>
          <w:szCs w:val="28"/>
          <w:u w:val="single"/>
        </w:rPr>
        <w:t>Přehled příjmů a výdajů za rok 202</w:t>
      </w:r>
      <w:r w:rsidR="00A63C3F">
        <w:rPr>
          <w:rFonts w:cstheme="minorHAnsi"/>
          <w:b/>
          <w:bCs/>
          <w:sz w:val="28"/>
          <w:szCs w:val="28"/>
          <w:u w:val="single"/>
        </w:rPr>
        <w:t>3</w:t>
      </w:r>
      <w:r w:rsidRPr="007156D3">
        <w:rPr>
          <w:rFonts w:cstheme="minorHAnsi"/>
          <w:b/>
          <w:bCs/>
          <w:sz w:val="28"/>
          <w:szCs w:val="28"/>
          <w:u w:val="single"/>
        </w:rPr>
        <w:t>:</w:t>
      </w:r>
    </w:p>
    <w:p w14:paraId="28576D90" w14:textId="6EF70116" w:rsidR="00A73BEB" w:rsidRPr="007156D3" w:rsidRDefault="00A73BEB">
      <w:pPr>
        <w:rPr>
          <w:rFonts w:cstheme="minorHAnsi"/>
          <w:sz w:val="24"/>
          <w:szCs w:val="24"/>
        </w:rPr>
      </w:pPr>
      <w:r w:rsidRPr="007156D3">
        <w:rPr>
          <w:rFonts w:cstheme="minorHAnsi"/>
          <w:sz w:val="24"/>
          <w:szCs w:val="24"/>
        </w:rPr>
        <w:t>Hlavním zdrojem příjmů v oblasti odpadového hospodářství jsou příjmy od občanů</w:t>
      </w:r>
      <w:r w:rsidR="009B2128" w:rsidRPr="007156D3">
        <w:rPr>
          <w:rFonts w:cstheme="minorHAnsi"/>
          <w:sz w:val="24"/>
          <w:szCs w:val="24"/>
        </w:rPr>
        <w:t xml:space="preserve">, v loňském roce obec vybrala poplatky v celkové výši </w:t>
      </w:r>
      <w:r w:rsidR="001A1ABB">
        <w:rPr>
          <w:rFonts w:cstheme="minorHAnsi"/>
          <w:sz w:val="24"/>
          <w:szCs w:val="24"/>
        </w:rPr>
        <w:t>6</w:t>
      </w:r>
      <w:r w:rsidR="009B2128" w:rsidRPr="007156D3">
        <w:rPr>
          <w:rFonts w:cstheme="minorHAnsi"/>
          <w:sz w:val="24"/>
          <w:szCs w:val="24"/>
        </w:rPr>
        <w:t>,2 mil. Kč.</w:t>
      </w:r>
      <w:r w:rsidRPr="007156D3">
        <w:rPr>
          <w:rFonts w:cstheme="minorHAnsi"/>
          <w:sz w:val="24"/>
          <w:szCs w:val="24"/>
        </w:rPr>
        <w:t xml:space="preserve"> Druhým zdrojem příjmů je příspěvek získávaný od společnosti EKO-KOM jako částečná úhrada nákladů vynaložených na třídění odpadu. Výše této částky je ovlivněna jednak hustotou sítě kontejnerů na separovaný odpad, druhy separovaných odpad</w:t>
      </w:r>
      <w:r w:rsidR="009B2128" w:rsidRPr="007156D3">
        <w:rPr>
          <w:rFonts w:cstheme="minorHAnsi"/>
          <w:sz w:val="24"/>
          <w:szCs w:val="24"/>
        </w:rPr>
        <w:t>ů, ale</w:t>
      </w:r>
      <w:r w:rsidRPr="007156D3">
        <w:rPr>
          <w:rFonts w:cstheme="minorHAnsi"/>
          <w:sz w:val="24"/>
          <w:szCs w:val="24"/>
        </w:rPr>
        <w:t xml:space="preserve"> především množstvím vyseparovaného odpadu. Tento příjem činil </w:t>
      </w:r>
      <w:r w:rsidR="001A1ABB">
        <w:rPr>
          <w:rFonts w:cstheme="minorHAnsi"/>
          <w:sz w:val="24"/>
          <w:szCs w:val="24"/>
        </w:rPr>
        <w:t>2</w:t>
      </w:r>
      <w:r w:rsidR="00000633">
        <w:rPr>
          <w:rFonts w:cstheme="minorHAnsi"/>
          <w:sz w:val="24"/>
          <w:szCs w:val="24"/>
        </w:rPr>
        <w:t>,1</w:t>
      </w:r>
      <w:r w:rsidRPr="007156D3">
        <w:rPr>
          <w:rFonts w:cstheme="minorHAnsi"/>
          <w:sz w:val="24"/>
          <w:szCs w:val="24"/>
        </w:rPr>
        <w:t xml:space="preserve"> mil.</w:t>
      </w:r>
      <w:r w:rsidR="009B2128" w:rsidRPr="007156D3">
        <w:rPr>
          <w:rFonts w:cstheme="minorHAnsi"/>
          <w:sz w:val="24"/>
          <w:szCs w:val="24"/>
        </w:rPr>
        <w:t xml:space="preserve"> Kč.</w:t>
      </w:r>
    </w:p>
    <w:p w14:paraId="734C54D9" w14:textId="77777777" w:rsidR="009B2128" w:rsidRPr="007156D3" w:rsidRDefault="009B2128">
      <w:pPr>
        <w:rPr>
          <w:rFonts w:cstheme="minorHAnsi"/>
          <w:sz w:val="24"/>
          <w:szCs w:val="24"/>
        </w:rPr>
      </w:pPr>
    </w:p>
    <w:p w14:paraId="45C3B892" w14:textId="6E8A91FF" w:rsidR="009B2128" w:rsidRPr="007156D3" w:rsidRDefault="009B2128">
      <w:pPr>
        <w:rPr>
          <w:rFonts w:cstheme="minorHAnsi"/>
          <w:sz w:val="24"/>
          <w:szCs w:val="24"/>
        </w:rPr>
      </w:pPr>
      <w:r w:rsidRPr="007156D3">
        <w:rPr>
          <w:rFonts w:cstheme="minorHAnsi"/>
          <w:sz w:val="24"/>
          <w:szCs w:val="24"/>
        </w:rPr>
        <w:t>Co se týče nákladů za svoz a likvidaci směsného a separovaného komunálního odpadu od občanů zaplatila obec v roce 202</w:t>
      </w:r>
      <w:r w:rsidR="001A1ABB">
        <w:rPr>
          <w:rFonts w:cstheme="minorHAnsi"/>
          <w:sz w:val="24"/>
          <w:szCs w:val="24"/>
        </w:rPr>
        <w:t>3</w:t>
      </w:r>
      <w:r w:rsidRPr="007156D3">
        <w:rPr>
          <w:rFonts w:cstheme="minorHAnsi"/>
          <w:sz w:val="24"/>
          <w:szCs w:val="24"/>
        </w:rPr>
        <w:t xml:space="preserve"> celkem </w:t>
      </w:r>
      <w:r w:rsidR="00A63C3F">
        <w:rPr>
          <w:rFonts w:cstheme="minorHAnsi"/>
          <w:sz w:val="24"/>
          <w:szCs w:val="24"/>
        </w:rPr>
        <w:t>9,1</w:t>
      </w:r>
      <w:r w:rsidRPr="007156D3">
        <w:rPr>
          <w:rFonts w:cstheme="minorHAnsi"/>
          <w:sz w:val="24"/>
          <w:szCs w:val="24"/>
        </w:rPr>
        <w:t xml:space="preserve"> mil Kč.</w:t>
      </w:r>
    </w:p>
    <w:p w14:paraId="6F1B6C9B" w14:textId="3D5E65AB" w:rsidR="009B2128" w:rsidRPr="007156D3" w:rsidRDefault="009B2128">
      <w:pPr>
        <w:rPr>
          <w:rFonts w:cstheme="minorHAnsi"/>
          <w:b/>
          <w:bCs/>
          <w:color w:val="FF0000"/>
          <w:sz w:val="24"/>
          <w:szCs w:val="24"/>
          <w:u w:val="single"/>
        </w:rPr>
      </w:pPr>
      <w:r w:rsidRPr="007156D3">
        <w:rPr>
          <w:rFonts w:cstheme="minorHAnsi"/>
          <w:b/>
          <w:bCs/>
          <w:color w:val="FF0000"/>
          <w:sz w:val="24"/>
          <w:szCs w:val="24"/>
          <w:u w:val="single"/>
        </w:rPr>
        <w:t>Rozdíl mezi příjmy a výdaji, jež musela obec hradit z rozpočtu v roce 202</w:t>
      </w:r>
      <w:r w:rsidR="00FA50BB">
        <w:rPr>
          <w:rFonts w:cstheme="minorHAnsi"/>
          <w:b/>
          <w:bCs/>
          <w:color w:val="FF0000"/>
          <w:sz w:val="24"/>
          <w:szCs w:val="24"/>
          <w:u w:val="single"/>
        </w:rPr>
        <w:t>3</w:t>
      </w:r>
      <w:r w:rsidRPr="007156D3">
        <w:rPr>
          <w:rFonts w:cstheme="minorHAnsi"/>
          <w:b/>
          <w:bCs/>
          <w:color w:val="FF0000"/>
          <w:sz w:val="24"/>
          <w:szCs w:val="24"/>
          <w:u w:val="single"/>
        </w:rPr>
        <w:t xml:space="preserve"> činila </w:t>
      </w:r>
      <w:r w:rsidR="00A63C3F">
        <w:rPr>
          <w:rFonts w:cstheme="minorHAnsi"/>
          <w:b/>
          <w:bCs/>
          <w:color w:val="FF0000"/>
          <w:sz w:val="24"/>
          <w:szCs w:val="24"/>
          <w:u w:val="single"/>
        </w:rPr>
        <w:t>752 015</w:t>
      </w:r>
      <w:r w:rsidRPr="007156D3">
        <w:rPr>
          <w:rFonts w:cstheme="minorHAnsi"/>
          <w:b/>
          <w:bCs/>
          <w:color w:val="FF0000"/>
          <w:sz w:val="24"/>
          <w:szCs w:val="24"/>
          <w:u w:val="single"/>
        </w:rPr>
        <w:t>,-Kč.</w:t>
      </w:r>
    </w:p>
    <w:p w14:paraId="2A0DA6D0" w14:textId="77777777" w:rsidR="009B2128" w:rsidRPr="007156D3" w:rsidRDefault="009B2128">
      <w:pPr>
        <w:rPr>
          <w:rFonts w:cstheme="minorHAnsi"/>
          <w:sz w:val="24"/>
          <w:szCs w:val="24"/>
        </w:rPr>
      </w:pPr>
    </w:p>
    <w:p w14:paraId="56377F55" w14:textId="3ACE1FFA" w:rsidR="00A73BEB" w:rsidRPr="007156D3" w:rsidRDefault="00A63C3F">
      <w:pPr>
        <w:rPr>
          <w:rFonts w:cstheme="minorHAnsi"/>
          <w:sz w:val="24"/>
          <w:szCs w:val="24"/>
        </w:rPr>
      </w:pPr>
      <w:r w:rsidRPr="00A63C3F">
        <w:rPr>
          <w:noProof/>
        </w:rPr>
        <w:drawing>
          <wp:inline distT="0" distB="0" distL="0" distR="0" wp14:anchorId="7CF4449E" wp14:editId="0B5A1F1F">
            <wp:extent cx="5760720" cy="1300480"/>
            <wp:effectExtent l="0" t="0" r="0" b="0"/>
            <wp:docPr id="5169092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300480"/>
                    </a:xfrm>
                    <a:prstGeom prst="rect">
                      <a:avLst/>
                    </a:prstGeom>
                    <a:noFill/>
                    <a:ln>
                      <a:noFill/>
                    </a:ln>
                  </pic:spPr>
                </pic:pic>
              </a:graphicData>
            </a:graphic>
          </wp:inline>
        </w:drawing>
      </w:r>
    </w:p>
    <w:p w14:paraId="6708C8A8" w14:textId="77777777" w:rsidR="006A42E6" w:rsidRPr="007156D3" w:rsidRDefault="006A42E6">
      <w:pPr>
        <w:rPr>
          <w:rFonts w:cstheme="minorHAnsi"/>
          <w:b/>
          <w:bCs/>
          <w:sz w:val="24"/>
          <w:szCs w:val="24"/>
          <w:u w:val="single"/>
        </w:rPr>
      </w:pPr>
    </w:p>
    <w:p w14:paraId="710A5B5C" w14:textId="1EF4CB18" w:rsidR="00DD0CE0" w:rsidRPr="007156D3" w:rsidRDefault="00DD0CE0">
      <w:pPr>
        <w:rPr>
          <w:rFonts w:cstheme="minorHAnsi"/>
          <w:b/>
          <w:bCs/>
          <w:sz w:val="28"/>
          <w:szCs w:val="28"/>
          <w:u w:val="single"/>
        </w:rPr>
      </w:pPr>
      <w:r w:rsidRPr="007156D3">
        <w:rPr>
          <w:rFonts w:cstheme="minorHAnsi"/>
          <w:b/>
          <w:bCs/>
          <w:sz w:val="28"/>
          <w:szCs w:val="28"/>
          <w:u w:val="single"/>
        </w:rPr>
        <w:t>Druhy a skladba odpadu v roce 202</w:t>
      </w:r>
      <w:r w:rsidR="00135365">
        <w:rPr>
          <w:rFonts w:cstheme="minorHAnsi"/>
          <w:b/>
          <w:bCs/>
          <w:sz w:val="28"/>
          <w:szCs w:val="28"/>
          <w:u w:val="single"/>
        </w:rPr>
        <w:t>3</w:t>
      </w:r>
      <w:r w:rsidRPr="007156D3">
        <w:rPr>
          <w:rFonts w:cstheme="minorHAnsi"/>
          <w:b/>
          <w:bCs/>
          <w:sz w:val="28"/>
          <w:szCs w:val="28"/>
          <w:u w:val="single"/>
        </w:rPr>
        <w:t>:</w:t>
      </w:r>
    </w:p>
    <w:p w14:paraId="3C75C25D" w14:textId="353ADCEF" w:rsidR="00F912D2" w:rsidRPr="007156D3" w:rsidRDefault="00F912D2">
      <w:pPr>
        <w:rPr>
          <w:rFonts w:cstheme="minorHAnsi"/>
          <w:sz w:val="24"/>
          <w:szCs w:val="24"/>
        </w:rPr>
      </w:pPr>
      <w:r w:rsidRPr="007156D3">
        <w:rPr>
          <w:rFonts w:cstheme="minorHAnsi"/>
          <w:sz w:val="24"/>
          <w:szCs w:val="24"/>
        </w:rPr>
        <w:t>Pro představu, kolik odpadu za rok v obci vyprodukujeme a odevzdáme k recyklaci či odstranění slouží souhrnná tabulka. Celkově bylo v roce 202</w:t>
      </w:r>
      <w:r w:rsidR="006F60E2">
        <w:rPr>
          <w:rFonts w:cstheme="minorHAnsi"/>
          <w:sz w:val="24"/>
          <w:szCs w:val="24"/>
        </w:rPr>
        <w:t>3</w:t>
      </w:r>
      <w:r w:rsidRPr="007156D3">
        <w:rPr>
          <w:rFonts w:cstheme="minorHAnsi"/>
          <w:sz w:val="24"/>
          <w:szCs w:val="24"/>
        </w:rPr>
        <w:t xml:space="preserve"> vyprodukováno 14</w:t>
      </w:r>
      <w:r w:rsidR="00FA50BB">
        <w:rPr>
          <w:rFonts w:cstheme="minorHAnsi"/>
          <w:sz w:val="24"/>
          <w:szCs w:val="24"/>
        </w:rPr>
        <w:t>79</w:t>
      </w:r>
      <w:r w:rsidRPr="007156D3">
        <w:rPr>
          <w:rFonts w:cstheme="minorHAnsi"/>
          <w:sz w:val="24"/>
          <w:szCs w:val="24"/>
        </w:rPr>
        <w:t xml:space="preserve"> tun odpadu. (v roce 202</w:t>
      </w:r>
      <w:r w:rsidR="006F60E2">
        <w:rPr>
          <w:rFonts w:cstheme="minorHAnsi"/>
          <w:sz w:val="24"/>
          <w:szCs w:val="24"/>
        </w:rPr>
        <w:t>2</w:t>
      </w:r>
      <w:r w:rsidRPr="007156D3">
        <w:rPr>
          <w:rFonts w:cstheme="minorHAnsi"/>
          <w:sz w:val="24"/>
          <w:szCs w:val="24"/>
        </w:rPr>
        <w:t xml:space="preserve"> </w:t>
      </w:r>
      <w:r w:rsidR="007849E8" w:rsidRPr="007156D3">
        <w:rPr>
          <w:rFonts w:cstheme="minorHAnsi"/>
          <w:sz w:val="24"/>
          <w:szCs w:val="24"/>
        </w:rPr>
        <w:t xml:space="preserve">to bylo </w:t>
      </w:r>
      <w:r w:rsidRPr="007156D3">
        <w:rPr>
          <w:rFonts w:cstheme="minorHAnsi"/>
          <w:sz w:val="24"/>
          <w:szCs w:val="24"/>
        </w:rPr>
        <w:t>1</w:t>
      </w:r>
      <w:r w:rsidR="006F60E2">
        <w:rPr>
          <w:rFonts w:cstheme="minorHAnsi"/>
          <w:sz w:val="24"/>
          <w:szCs w:val="24"/>
        </w:rPr>
        <w:t>405</w:t>
      </w:r>
      <w:r w:rsidRPr="007156D3">
        <w:rPr>
          <w:rFonts w:cstheme="minorHAnsi"/>
          <w:sz w:val="24"/>
          <w:szCs w:val="24"/>
        </w:rPr>
        <w:t xml:space="preserve"> tun). Vliv na rostoucí objem odpadu má nejen zvyšování populace v obci Kamenice, ale také</w:t>
      </w:r>
      <w:r w:rsidR="00CD4D25" w:rsidRPr="007156D3">
        <w:rPr>
          <w:rFonts w:cstheme="minorHAnsi"/>
          <w:sz w:val="24"/>
          <w:szCs w:val="24"/>
        </w:rPr>
        <w:t xml:space="preserve"> zvyšování životní úrovně. </w:t>
      </w:r>
      <w:r w:rsidRPr="007156D3">
        <w:rPr>
          <w:rFonts w:cstheme="minorHAnsi"/>
          <w:sz w:val="24"/>
          <w:szCs w:val="24"/>
        </w:rPr>
        <w:t xml:space="preserve"> </w:t>
      </w:r>
      <w:r w:rsidR="007849E8" w:rsidRPr="007156D3">
        <w:rPr>
          <w:rFonts w:cstheme="minorHAnsi"/>
          <w:sz w:val="24"/>
          <w:szCs w:val="24"/>
        </w:rPr>
        <w:t>V obci máme k dispozici celkem 4</w:t>
      </w:r>
      <w:r w:rsidR="006F60E2">
        <w:rPr>
          <w:rFonts w:cstheme="minorHAnsi"/>
          <w:sz w:val="24"/>
          <w:szCs w:val="24"/>
        </w:rPr>
        <w:t>5</w:t>
      </w:r>
      <w:r w:rsidR="007849E8" w:rsidRPr="007156D3">
        <w:rPr>
          <w:rFonts w:cstheme="minorHAnsi"/>
          <w:sz w:val="24"/>
          <w:szCs w:val="24"/>
        </w:rPr>
        <w:t xml:space="preserve"> míst pro skládání separovaného odpadu. Pro občany je možnost třídit plast, papír,</w:t>
      </w:r>
      <w:r w:rsidR="00135365">
        <w:rPr>
          <w:rFonts w:cstheme="minorHAnsi"/>
          <w:sz w:val="24"/>
          <w:szCs w:val="24"/>
        </w:rPr>
        <w:t xml:space="preserve"> </w:t>
      </w:r>
      <w:r w:rsidR="007849E8" w:rsidRPr="007156D3">
        <w:rPr>
          <w:rFonts w:cstheme="minorHAnsi"/>
          <w:sz w:val="24"/>
          <w:szCs w:val="24"/>
        </w:rPr>
        <w:t xml:space="preserve">sklo, </w:t>
      </w:r>
      <w:r w:rsidR="007849E8" w:rsidRPr="007156D3">
        <w:rPr>
          <w:rFonts w:cstheme="minorHAnsi"/>
          <w:sz w:val="24"/>
          <w:szCs w:val="24"/>
        </w:rPr>
        <w:lastRenderedPageBreak/>
        <w:t xml:space="preserve">kovy, jedlé tuky a oleje, textil, bioodpad a nebezpečný odpad a velkoobjemový odpad. Poslední 2 druhy odpadu formou víkendových sběrů v dubnu a říjnu. </w:t>
      </w:r>
    </w:p>
    <w:p w14:paraId="309B1AC5" w14:textId="77777777" w:rsidR="006A42E6" w:rsidRPr="007156D3" w:rsidRDefault="006A42E6">
      <w:pPr>
        <w:rPr>
          <w:rFonts w:cstheme="minorHAnsi"/>
          <w:sz w:val="24"/>
          <w:szCs w:val="24"/>
        </w:rPr>
      </w:pPr>
    </w:p>
    <w:p w14:paraId="2F0DCED1" w14:textId="6315FBDE" w:rsidR="00CA26CF" w:rsidRDefault="00CA26CF">
      <w:pPr>
        <w:rPr>
          <w:rFonts w:cstheme="minorHAnsi"/>
          <w:b/>
          <w:bCs/>
          <w:sz w:val="24"/>
          <w:szCs w:val="24"/>
          <w:u w:val="single"/>
        </w:rPr>
      </w:pPr>
      <w:r w:rsidRPr="007156D3">
        <w:rPr>
          <w:rFonts w:cstheme="minorHAnsi"/>
          <w:b/>
          <w:bCs/>
          <w:sz w:val="24"/>
          <w:szCs w:val="24"/>
          <w:u w:val="single"/>
        </w:rPr>
        <w:t>Přehled objemu odpadu v tunách:</w:t>
      </w:r>
    </w:p>
    <w:p w14:paraId="3292B15D" w14:textId="77777777" w:rsidR="001E3374" w:rsidRDefault="001E3374" w:rsidP="006A42E6">
      <w:pPr>
        <w:rPr>
          <w:rFonts w:cstheme="minorHAnsi"/>
          <w:sz w:val="24"/>
          <w:szCs w:val="24"/>
        </w:rPr>
      </w:pPr>
    </w:p>
    <w:p w14:paraId="7DCF3275" w14:textId="12A5D217" w:rsidR="001E3374" w:rsidRDefault="001E3374" w:rsidP="006A42E6">
      <w:pPr>
        <w:rPr>
          <w:rFonts w:cstheme="minorHAnsi"/>
          <w:sz w:val="24"/>
          <w:szCs w:val="24"/>
        </w:rPr>
      </w:pPr>
      <w:r w:rsidRPr="001E3374">
        <w:rPr>
          <w:noProof/>
        </w:rPr>
        <w:drawing>
          <wp:inline distT="0" distB="0" distL="0" distR="0" wp14:anchorId="6262D934" wp14:editId="58F372BE">
            <wp:extent cx="6065553" cy="619125"/>
            <wp:effectExtent l="0" t="0" r="0" b="0"/>
            <wp:docPr id="15524809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3575" cy="619944"/>
                    </a:xfrm>
                    <a:prstGeom prst="rect">
                      <a:avLst/>
                    </a:prstGeom>
                    <a:noFill/>
                    <a:ln>
                      <a:noFill/>
                    </a:ln>
                  </pic:spPr>
                </pic:pic>
              </a:graphicData>
            </a:graphic>
          </wp:inline>
        </w:drawing>
      </w:r>
    </w:p>
    <w:p w14:paraId="0C18AF4B" w14:textId="77777777" w:rsidR="001E3374" w:rsidRDefault="001E3374" w:rsidP="006A42E6">
      <w:pPr>
        <w:rPr>
          <w:rFonts w:cstheme="minorHAnsi"/>
          <w:sz w:val="24"/>
          <w:szCs w:val="24"/>
        </w:rPr>
      </w:pPr>
    </w:p>
    <w:p w14:paraId="0E33DCA6" w14:textId="37EB6311" w:rsidR="006A42E6" w:rsidRPr="007156D3" w:rsidRDefault="006A42E6" w:rsidP="006A42E6">
      <w:pPr>
        <w:rPr>
          <w:rFonts w:cstheme="minorHAnsi"/>
          <w:sz w:val="24"/>
          <w:szCs w:val="24"/>
        </w:rPr>
      </w:pPr>
      <w:r w:rsidRPr="007156D3">
        <w:rPr>
          <w:rFonts w:cstheme="minorHAnsi"/>
          <w:sz w:val="24"/>
          <w:szCs w:val="24"/>
        </w:rPr>
        <w:t>Oproti roku 202</w:t>
      </w:r>
      <w:r w:rsidR="00135365">
        <w:rPr>
          <w:rFonts w:cstheme="minorHAnsi"/>
          <w:sz w:val="24"/>
          <w:szCs w:val="24"/>
        </w:rPr>
        <w:t>2</w:t>
      </w:r>
      <w:r w:rsidRPr="007156D3">
        <w:rPr>
          <w:rFonts w:cstheme="minorHAnsi"/>
          <w:sz w:val="24"/>
          <w:szCs w:val="24"/>
        </w:rPr>
        <w:t xml:space="preserve"> </w:t>
      </w:r>
      <w:r w:rsidR="00135365">
        <w:rPr>
          <w:rFonts w:cstheme="minorHAnsi"/>
          <w:sz w:val="24"/>
          <w:szCs w:val="24"/>
        </w:rPr>
        <w:t>klesl</w:t>
      </w:r>
      <w:r w:rsidRPr="007156D3">
        <w:rPr>
          <w:rFonts w:cstheme="minorHAnsi"/>
          <w:sz w:val="24"/>
          <w:szCs w:val="24"/>
        </w:rPr>
        <w:t xml:space="preserve"> objem velkoobjemového odpadu, pro srovnání v roce 202</w:t>
      </w:r>
      <w:r w:rsidR="00FE66A7">
        <w:rPr>
          <w:rFonts w:cstheme="minorHAnsi"/>
          <w:sz w:val="24"/>
          <w:szCs w:val="24"/>
        </w:rPr>
        <w:t>2</w:t>
      </w:r>
      <w:r w:rsidRPr="007156D3">
        <w:rPr>
          <w:rFonts w:cstheme="minorHAnsi"/>
          <w:sz w:val="24"/>
          <w:szCs w:val="24"/>
        </w:rPr>
        <w:t xml:space="preserve"> jsme odvezli </w:t>
      </w:r>
      <w:r w:rsidR="001E3374">
        <w:rPr>
          <w:rFonts w:cstheme="minorHAnsi"/>
          <w:sz w:val="24"/>
          <w:szCs w:val="24"/>
        </w:rPr>
        <w:t>83</w:t>
      </w:r>
      <w:r w:rsidRPr="007156D3">
        <w:rPr>
          <w:rFonts w:cstheme="minorHAnsi"/>
          <w:sz w:val="24"/>
          <w:szCs w:val="24"/>
        </w:rPr>
        <w:t xml:space="preserve"> tun, a v loňském roce již </w:t>
      </w:r>
      <w:r w:rsidR="001E3374">
        <w:rPr>
          <w:rFonts w:cstheme="minorHAnsi"/>
          <w:sz w:val="24"/>
          <w:szCs w:val="24"/>
        </w:rPr>
        <w:t>62</w:t>
      </w:r>
      <w:r w:rsidRPr="007156D3">
        <w:rPr>
          <w:rFonts w:cstheme="minorHAnsi"/>
          <w:sz w:val="24"/>
          <w:szCs w:val="24"/>
        </w:rPr>
        <w:t xml:space="preserve"> tun odpadu. </w:t>
      </w:r>
    </w:p>
    <w:p w14:paraId="76A48D57" w14:textId="0EF74323" w:rsidR="006A42E6" w:rsidRPr="007156D3" w:rsidRDefault="006A42E6" w:rsidP="006A42E6">
      <w:pPr>
        <w:rPr>
          <w:rFonts w:cstheme="minorHAnsi"/>
          <w:sz w:val="24"/>
          <w:szCs w:val="24"/>
        </w:rPr>
      </w:pPr>
      <w:r w:rsidRPr="007156D3">
        <w:rPr>
          <w:rFonts w:cstheme="minorHAnsi"/>
          <w:sz w:val="24"/>
          <w:szCs w:val="24"/>
        </w:rPr>
        <w:t xml:space="preserve">Svoz bioodpadu od domu se </w:t>
      </w:r>
      <w:r w:rsidR="001E3374">
        <w:rPr>
          <w:rFonts w:cstheme="minorHAnsi"/>
          <w:sz w:val="24"/>
          <w:szCs w:val="24"/>
        </w:rPr>
        <w:t>mírně vzrostl oproti roku 2022.</w:t>
      </w:r>
      <w:r w:rsidRPr="007156D3">
        <w:rPr>
          <w:rFonts w:cstheme="minorHAnsi"/>
          <w:sz w:val="24"/>
          <w:szCs w:val="24"/>
        </w:rPr>
        <w:t xml:space="preserve"> </w:t>
      </w:r>
    </w:p>
    <w:p w14:paraId="1E294008" w14:textId="6989CDC9" w:rsidR="00CA26CF" w:rsidRDefault="001E3374">
      <w:pPr>
        <w:rPr>
          <w:rFonts w:cstheme="minorHAnsi"/>
          <w:sz w:val="24"/>
          <w:szCs w:val="24"/>
        </w:rPr>
      </w:pPr>
      <w:r>
        <w:rPr>
          <w:rFonts w:cstheme="minorHAnsi"/>
          <w:sz w:val="24"/>
          <w:szCs w:val="24"/>
        </w:rPr>
        <w:t>O</w:t>
      </w:r>
      <w:r w:rsidR="006A42E6" w:rsidRPr="007156D3">
        <w:rPr>
          <w:rFonts w:cstheme="minorHAnsi"/>
          <w:sz w:val="24"/>
          <w:szCs w:val="24"/>
        </w:rPr>
        <w:t>bjem směsného odpadu oproti roku 202</w:t>
      </w:r>
      <w:r>
        <w:rPr>
          <w:rFonts w:cstheme="minorHAnsi"/>
          <w:sz w:val="24"/>
          <w:szCs w:val="24"/>
        </w:rPr>
        <w:t xml:space="preserve">2 bohužel opět vzrostl a to o 70 tun. </w:t>
      </w:r>
    </w:p>
    <w:p w14:paraId="01ADE1F7" w14:textId="3092F793" w:rsidR="001931B9" w:rsidRDefault="001E3374">
      <w:pPr>
        <w:rPr>
          <w:rFonts w:cstheme="minorHAnsi"/>
          <w:sz w:val="24"/>
          <w:szCs w:val="24"/>
        </w:rPr>
      </w:pPr>
      <w:r>
        <w:rPr>
          <w:rFonts w:cstheme="minorHAnsi"/>
          <w:sz w:val="24"/>
          <w:szCs w:val="24"/>
        </w:rPr>
        <w:t xml:space="preserve">Každá obec musí podle </w:t>
      </w:r>
      <w:r w:rsidRPr="001E3374">
        <w:rPr>
          <w:rFonts w:cstheme="minorHAnsi"/>
          <w:sz w:val="24"/>
          <w:szCs w:val="24"/>
        </w:rPr>
        <w:t>nové zákona o odpadech č. 541/2020 Sb.</w:t>
      </w:r>
      <w:r>
        <w:rPr>
          <w:rFonts w:cstheme="minorHAnsi"/>
          <w:sz w:val="24"/>
          <w:szCs w:val="24"/>
        </w:rPr>
        <w:t xml:space="preserve"> naplňovat cíle odpadového hospodářství. D</w:t>
      </w:r>
      <w:r w:rsidRPr="001E3374">
        <w:rPr>
          <w:rFonts w:cstheme="minorHAnsi"/>
          <w:sz w:val="24"/>
          <w:szCs w:val="24"/>
        </w:rPr>
        <w:t xml:space="preserve">o roku 2025 </w:t>
      </w:r>
      <w:r>
        <w:rPr>
          <w:rFonts w:cstheme="minorHAnsi"/>
          <w:sz w:val="24"/>
          <w:szCs w:val="24"/>
        </w:rPr>
        <w:t xml:space="preserve">musí zvýšit </w:t>
      </w:r>
      <w:r w:rsidRPr="001E3374">
        <w:rPr>
          <w:rFonts w:cstheme="minorHAnsi"/>
          <w:sz w:val="24"/>
          <w:szCs w:val="24"/>
        </w:rPr>
        <w:t>úroveň přípravy k opětovnému použití a úroveň recyklace komunálních odpadů nejméně na 55 % celkové hmotnosti komunálních odpadů vyprodukovaných na území České republiky.</w:t>
      </w:r>
      <w:r w:rsidR="001931B9">
        <w:rPr>
          <w:rFonts w:cstheme="minorHAnsi"/>
          <w:sz w:val="24"/>
          <w:szCs w:val="24"/>
        </w:rPr>
        <w:t xml:space="preserve"> Tento cíl jsme v roce 2023 splnili. </w:t>
      </w:r>
    </w:p>
    <w:p w14:paraId="0EFE1E2F" w14:textId="77777777" w:rsidR="001931B9" w:rsidRDefault="001931B9">
      <w:pPr>
        <w:rPr>
          <w:rFonts w:cstheme="minorHAnsi"/>
          <w:sz w:val="24"/>
          <w:szCs w:val="24"/>
        </w:rPr>
      </w:pPr>
    </w:p>
    <w:p w14:paraId="249D7658" w14:textId="39DA3B30" w:rsidR="001931B9" w:rsidRDefault="001931B9">
      <w:pPr>
        <w:rPr>
          <w:rFonts w:cstheme="minorHAnsi"/>
          <w:sz w:val="24"/>
          <w:szCs w:val="24"/>
        </w:rPr>
      </w:pPr>
      <w:r>
        <w:rPr>
          <w:rFonts w:cstheme="minorHAnsi"/>
          <w:noProof/>
          <w:sz w:val="24"/>
          <w:szCs w:val="24"/>
        </w:rPr>
        <w:drawing>
          <wp:inline distT="0" distB="0" distL="0" distR="0" wp14:anchorId="69C7CD23" wp14:editId="34C40DB2">
            <wp:extent cx="4457700" cy="3412898"/>
            <wp:effectExtent l="0" t="0" r="0" b="0"/>
            <wp:docPr id="150608136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0891" cy="3430653"/>
                    </a:xfrm>
                    <a:prstGeom prst="rect">
                      <a:avLst/>
                    </a:prstGeom>
                    <a:noFill/>
                  </pic:spPr>
                </pic:pic>
              </a:graphicData>
            </a:graphic>
          </wp:inline>
        </w:drawing>
      </w:r>
    </w:p>
    <w:p w14:paraId="63C5AD17" w14:textId="3E1FF10C" w:rsidR="006A42E6" w:rsidRPr="007156D3" w:rsidRDefault="006A42E6">
      <w:pPr>
        <w:rPr>
          <w:rFonts w:cstheme="minorHAnsi"/>
          <w:sz w:val="24"/>
          <w:szCs w:val="24"/>
        </w:rPr>
      </w:pPr>
      <w:r w:rsidRPr="007156D3">
        <w:rPr>
          <w:rFonts w:cstheme="minorHAnsi"/>
          <w:sz w:val="24"/>
          <w:szCs w:val="24"/>
        </w:rPr>
        <w:tab/>
      </w:r>
      <w:r w:rsidRPr="007156D3">
        <w:rPr>
          <w:rFonts w:cstheme="minorHAnsi"/>
          <w:sz w:val="24"/>
          <w:szCs w:val="24"/>
        </w:rPr>
        <w:tab/>
      </w:r>
      <w:r w:rsidRPr="007156D3">
        <w:rPr>
          <w:rFonts w:cstheme="minorHAnsi"/>
          <w:sz w:val="24"/>
          <w:szCs w:val="24"/>
        </w:rPr>
        <w:tab/>
      </w:r>
      <w:r w:rsidRPr="007156D3">
        <w:rPr>
          <w:rFonts w:cstheme="minorHAnsi"/>
          <w:sz w:val="24"/>
          <w:szCs w:val="24"/>
        </w:rPr>
        <w:tab/>
      </w:r>
      <w:r w:rsidRPr="007156D3">
        <w:rPr>
          <w:rFonts w:cstheme="minorHAnsi"/>
          <w:sz w:val="24"/>
          <w:szCs w:val="24"/>
        </w:rPr>
        <w:tab/>
      </w:r>
      <w:r w:rsidRPr="007156D3">
        <w:rPr>
          <w:rFonts w:cstheme="minorHAnsi"/>
          <w:sz w:val="24"/>
          <w:szCs w:val="24"/>
        </w:rPr>
        <w:tab/>
      </w:r>
      <w:r w:rsidRPr="007156D3">
        <w:rPr>
          <w:rFonts w:cstheme="minorHAnsi"/>
          <w:sz w:val="24"/>
          <w:szCs w:val="24"/>
        </w:rPr>
        <w:tab/>
      </w:r>
      <w:r w:rsidRPr="007156D3">
        <w:rPr>
          <w:rFonts w:cstheme="minorHAnsi"/>
          <w:sz w:val="24"/>
          <w:szCs w:val="24"/>
        </w:rPr>
        <w:tab/>
      </w:r>
      <w:r w:rsidRPr="007156D3">
        <w:rPr>
          <w:rFonts w:cstheme="minorHAnsi"/>
          <w:sz w:val="24"/>
          <w:szCs w:val="24"/>
        </w:rPr>
        <w:tab/>
        <w:t>Odbor správy majetku</w:t>
      </w:r>
    </w:p>
    <w:p w14:paraId="5441913C" w14:textId="5E57A79A" w:rsidR="006A42E6" w:rsidRPr="007156D3" w:rsidRDefault="006A42E6" w:rsidP="006A42E6">
      <w:pPr>
        <w:ind w:left="5664" w:firstLine="708"/>
        <w:rPr>
          <w:rFonts w:cstheme="minorHAnsi"/>
          <w:sz w:val="24"/>
          <w:szCs w:val="24"/>
        </w:rPr>
      </w:pPr>
      <w:r w:rsidRPr="007156D3">
        <w:rPr>
          <w:rFonts w:cstheme="minorHAnsi"/>
          <w:sz w:val="24"/>
          <w:szCs w:val="24"/>
        </w:rPr>
        <w:t>Ing. Kateřina Pikousová</w:t>
      </w:r>
    </w:p>
    <w:sectPr w:rsidR="006A42E6" w:rsidRPr="007156D3" w:rsidSect="00DD0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0B"/>
    <w:rsid w:val="00000633"/>
    <w:rsid w:val="0001300B"/>
    <w:rsid w:val="00083762"/>
    <w:rsid w:val="00135365"/>
    <w:rsid w:val="001931B9"/>
    <w:rsid w:val="001A1ABB"/>
    <w:rsid w:val="001E3374"/>
    <w:rsid w:val="0042150A"/>
    <w:rsid w:val="0068489A"/>
    <w:rsid w:val="006A42E6"/>
    <w:rsid w:val="006F60E2"/>
    <w:rsid w:val="007156D3"/>
    <w:rsid w:val="007849E8"/>
    <w:rsid w:val="00905CBA"/>
    <w:rsid w:val="009B2128"/>
    <w:rsid w:val="00A63C3F"/>
    <w:rsid w:val="00A73BEB"/>
    <w:rsid w:val="00A97670"/>
    <w:rsid w:val="00BB339C"/>
    <w:rsid w:val="00C14408"/>
    <w:rsid w:val="00CA26CF"/>
    <w:rsid w:val="00CD4D25"/>
    <w:rsid w:val="00DD0CE0"/>
    <w:rsid w:val="00DD67BD"/>
    <w:rsid w:val="00E064D2"/>
    <w:rsid w:val="00E169DC"/>
    <w:rsid w:val="00F15B11"/>
    <w:rsid w:val="00F369D1"/>
    <w:rsid w:val="00F7155A"/>
    <w:rsid w:val="00F912D2"/>
    <w:rsid w:val="00FA50BB"/>
    <w:rsid w:val="00FE6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BA04"/>
  <w15:chartTrackingRefBased/>
  <w15:docId w15:val="{A0D8787F-8A7A-4E54-8E1E-9A570A7B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3BEB"/>
    <w:rPr>
      <w:color w:val="0563C1" w:themeColor="hyperlink"/>
      <w:u w:val="single"/>
    </w:rPr>
  </w:style>
  <w:style w:type="character" w:styleId="Nevyeenzmnka">
    <w:name w:val="Unresolved Mention"/>
    <w:basedOn w:val="Standardnpsmoodstavce"/>
    <w:uiPriority w:val="99"/>
    <w:semiHidden/>
    <w:unhideWhenUsed/>
    <w:rsid w:val="00A7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1358">
      <w:bodyDiv w:val="1"/>
      <w:marLeft w:val="0"/>
      <w:marRight w:val="0"/>
      <w:marTop w:val="0"/>
      <w:marBottom w:val="0"/>
      <w:divBdr>
        <w:top w:val="none" w:sz="0" w:space="0" w:color="auto"/>
        <w:left w:val="none" w:sz="0" w:space="0" w:color="auto"/>
        <w:bottom w:val="none" w:sz="0" w:space="0" w:color="auto"/>
        <w:right w:val="none" w:sz="0" w:space="0" w:color="auto"/>
      </w:divBdr>
    </w:div>
    <w:div w:id="552084029">
      <w:bodyDiv w:val="1"/>
      <w:marLeft w:val="0"/>
      <w:marRight w:val="0"/>
      <w:marTop w:val="0"/>
      <w:marBottom w:val="0"/>
      <w:divBdr>
        <w:top w:val="none" w:sz="0" w:space="0" w:color="auto"/>
        <w:left w:val="none" w:sz="0" w:space="0" w:color="auto"/>
        <w:bottom w:val="none" w:sz="0" w:space="0" w:color="auto"/>
        <w:right w:val="none" w:sz="0" w:space="0" w:color="auto"/>
      </w:divBdr>
    </w:div>
    <w:div w:id="1371685755">
      <w:bodyDiv w:val="1"/>
      <w:marLeft w:val="0"/>
      <w:marRight w:val="0"/>
      <w:marTop w:val="0"/>
      <w:marBottom w:val="0"/>
      <w:divBdr>
        <w:top w:val="none" w:sz="0" w:space="0" w:color="auto"/>
        <w:left w:val="none" w:sz="0" w:space="0" w:color="auto"/>
        <w:bottom w:val="none" w:sz="0" w:space="0" w:color="auto"/>
        <w:right w:val="none" w:sz="0" w:space="0" w:color="auto"/>
      </w:divBdr>
    </w:div>
    <w:div w:id="1666324256">
      <w:bodyDiv w:val="1"/>
      <w:marLeft w:val="0"/>
      <w:marRight w:val="0"/>
      <w:marTop w:val="0"/>
      <w:marBottom w:val="0"/>
      <w:divBdr>
        <w:top w:val="none" w:sz="0" w:space="0" w:color="auto"/>
        <w:left w:val="none" w:sz="0" w:space="0" w:color="auto"/>
        <w:bottom w:val="none" w:sz="0" w:space="0" w:color="auto"/>
        <w:right w:val="none" w:sz="0" w:space="0" w:color="auto"/>
      </w:divBdr>
    </w:div>
    <w:div w:id="1697001557">
      <w:bodyDiv w:val="1"/>
      <w:marLeft w:val="0"/>
      <w:marRight w:val="0"/>
      <w:marTop w:val="0"/>
      <w:marBottom w:val="0"/>
      <w:divBdr>
        <w:top w:val="none" w:sz="0" w:space="0" w:color="auto"/>
        <w:left w:val="none" w:sz="0" w:space="0" w:color="auto"/>
        <w:bottom w:val="none" w:sz="0" w:space="0" w:color="auto"/>
        <w:right w:val="none" w:sz="0" w:space="0" w:color="auto"/>
      </w:divBdr>
    </w:div>
    <w:div w:id="1927378376">
      <w:bodyDiv w:val="1"/>
      <w:marLeft w:val="0"/>
      <w:marRight w:val="0"/>
      <w:marTop w:val="0"/>
      <w:marBottom w:val="0"/>
      <w:divBdr>
        <w:top w:val="none" w:sz="0" w:space="0" w:color="auto"/>
        <w:left w:val="none" w:sz="0" w:space="0" w:color="auto"/>
        <w:bottom w:val="none" w:sz="0" w:space="0" w:color="auto"/>
        <w:right w:val="none" w:sz="0" w:space="0" w:color="auto"/>
      </w:divBdr>
    </w:div>
    <w:div w:id="20534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hyperlink" Target="http://www.obeckamenice.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401</Words>
  <Characters>2371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Pikousová</dc:creator>
  <cp:keywords/>
  <dc:description/>
  <cp:lastModifiedBy>Kateřina Pikousová</cp:lastModifiedBy>
  <cp:revision>4</cp:revision>
  <cp:lastPrinted>2024-09-20T05:35:00Z</cp:lastPrinted>
  <dcterms:created xsi:type="dcterms:W3CDTF">2024-09-20T06:24:00Z</dcterms:created>
  <dcterms:modified xsi:type="dcterms:W3CDTF">2024-10-14T07:46:00Z</dcterms:modified>
</cp:coreProperties>
</file>